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F0C69" w14:textId="77777777" w:rsidR="00302A30" w:rsidRDefault="00302A30" w:rsidP="00302A30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sz w:val="26"/>
          <w:szCs w:val="26"/>
          <w:u w:color="005BC4"/>
        </w:rPr>
        <w:t xml:space="preserve">Budget </w:t>
      </w:r>
    </w:p>
    <w:p w14:paraId="48DC04A4" w14:textId="77777777" w:rsidR="00302A30" w:rsidRDefault="00302A30" w:rsidP="00302A30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b/>
          <w:bCs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sz w:val="20"/>
          <w:szCs w:val="20"/>
          <w:u w:color="005BC4"/>
        </w:rPr>
        <w:t>Name of School_____________________________________________________</w:t>
      </w:r>
    </w:p>
    <w:p w14:paraId="3BAAE204" w14:textId="77777777" w:rsidR="00302A30" w:rsidRDefault="00302A30" w:rsidP="00302A30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b/>
          <w:bCs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sz w:val="20"/>
          <w:szCs w:val="20"/>
          <w:u w:color="005BC4"/>
        </w:rPr>
        <w:t>Name of Club_______________________________________________________</w:t>
      </w:r>
    </w:p>
    <w:p w14:paraId="25AD9683" w14:textId="77777777" w:rsidR="00302A30" w:rsidRDefault="00302A30" w:rsidP="00302A30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sz w:val="26"/>
          <w:szCs w:val="26"/>
          <w:u w:color="005BC4"/>
        </w:rPr>
        <w:t> Budget Development</w:t>
      </w:r>
    </w:p>
    <w:p w14:paraId="0F73D804" w14:textId="77777777" w:rsidR="00302A30" w:rsidRDefault="00302A30" w:rsidP="00302A30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sz w:val="22"/>
          <w:szCs w:val="22"/>
          <w:u w:color="005BC4"/>
        </w:rPr>
        <w:t> Fiscal Year: _____________</w:t>
      </w:r>
    </w:p>
    <w:p w14:paraId="6A32BC4F" w14:textId="77777777" w:rsidR="00302A30" w:rsidRDefault="00302A30" w:rsidP="00302A30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sz w:val="22"/>
          <w:szCs w:val="22"/>
          <w:u w:color="005BC4"/>
        </w:rPr>
        <w:t>Budget Adoption or Revised Budget</w:t>
      </w:r>
    </w:p>
    <w:p w14:paraId="376F1F02" w14:textId="77777777" w:rsidR="00302A30" w:rsidRDefault="00302A30" w:rsidP="00302A30">
      <w:pPr>
        <w:widowControl w:val="0"/>
        <w:autoSpaceDE w:val="0"/>
        <w:autoSpaceDN w:val="0"/>
        <w:adjustRightInd w:val="0"/>
        <w:spacing w:before="90" w:line="288" w:lineRule="auto"/>
        <w:ind w:right="360"/>
        <w:jc w:val="center"/>
        <w:rPr>
          <w:rFonts w:ascii="Helvetica" w:hAnsi="Helvetica" w:cs="Helvetica"/>
          <w:b/>
          <w:bCs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sz w:val="22"/>
          <w:szCs w:val="22"/>
          <w:u w:color="005BC4"/>
        </w:rPr>
        <w:t>(Circle one)</w:t>
      </w:r>
    </w:p>
    <w:p w14:paraId="3D055051" w14:textId="77777777" w:rsidR="00302A30" w:rsidRDefault="00302A30" w:rsidP="00302A3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As of:</w:t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</w:p>
    <w:p w14:paraId="0FE6FCEF" w14:textId="77777777" w:rsidR="00302A30" w:rsidRDefault="00302A30" w:rsidP="00302A30">
      <w:pPr>
        <w:widowControl w:val="0"/>
        <w:autoSpaceDE w:val="0"/>
        <w:autoSpaceDN w:val="0"/>
        <w:adjustRightInd w:val="0"/>
        <w:spacing w:before="72" w:line="288" w:lineRule="auto"/>
        <w:ind w:left="1040" w:right="360"/>
        <w:rPr>
          <w:rFonts w:ascii="Helvetica Light" w:hAnsi="Helvetica Light" w:cs="Helvetica Light"/>
          <w:position w:val="2"/>
          <w:sz w:val="12"/>
          <w:szCs w:val="12"/>
          <w:u w:val="thick"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>Date</w:t>
      </w:r>
    </w:p>
    <w:p w14:paraId="2B821792" w14:textId="77777777" w:rsidR="00302A30" w:rsidRDefault="00302A30" w:rsidP="00302A30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Part I: Revenues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302A30" w14:paraId="7E601C76" w14:textId="77777777" w:rsidTr="00E805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8CEFF1A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Account Number</w:t>
            </w:r>
          </w:p>
          <w:p w14:paraId="781D51B9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7D518C6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Account Description</w:t>
            </w:r>
          </w:p>
          <w:p w14:paraId="6524336D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8D5D216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Prior Year Budgeted Revenue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DE968A2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Current Year Estimated Revenue</w:t>
            </w:r>
          </w:p>
        </w:tc>
      </w:tr>
      <w:tr w:rsidR="00302A30" w14:paraId="60EAF428" w14:textId="77777777" w:rsidTr="00E8050B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830E6C2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7117F1D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5463ED3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42E4DC79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</w:tr>
      <w:tr w:rsidR="00302A30" w14:paraId="1B9F7C6E" w14:textId="77777777" w:rsidTr="00E8050B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0A59972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BFC6801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7D2ED40A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8897022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</w:tr>
      <w:tr w:rsidR="00302A30" w14:paraId="503B5F85" w14:textId="77777777" w:rsidTr="00E8050B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07544A7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3DD79974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326C85E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1E16DBA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</w:tr>
      <w:tr w:rsidR="00302A30" w14:paraId="544FBF87" w14:textId="77777777" w:rsidTr="00E805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0CC6130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BB9292F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Total</w:t>
            </w:r>
          </w:p>
          <w:p w14:paraId="596DB322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07E0EFE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F1218D6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</w:tr>
    </w:tbl>
    <w:p w14:paraId="12738C91" w14:textId="77777777" w:rsidR="00302A30" w:rsidRDefault="00302A30" w:rsidP="00302A30">
      <w:pPr>
        <w:widowControl w:val="0"/>
        <w:autoSpaceDE w:val="0"/>
        <w:autoSpaceDN w:val="0"/>
        <w:adjustRightInd w:val="0"/>
        <w:spacing w:line="260" w:lineRule="atLeast"/>
        <w:ind w:right="360"/>
        <w:rPr>
          <w:rFonts w:ascii="Adobe Garamond Pro" w:hAnsi="Adobe Garamond Pro" w:cs="Adobe Garamond Pro"/>
          <w:sz w:val="19"/>
          <w:szCs w:val="19"/>
          <w:u w:color="005BC4"/>
        </w:rPr>
      </w:pPr>
    </w:p>
    <w:p w14:paraId="75E44714" w14:textId="77777777" w:rsidR="00302A30" w:rsidRDefault="00302A30" w:rsidP="00302A30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Times New Roman" w:hAnsi="Times New Roman" w:cs="Times New Roman"/>
          <w:b/>
          <w:bCs/>
          <w:sz w:val="22"/>
          <w:szCs w:val="22"/>
          <w:u w:color="005BC4"/>
        </w:rPr>
      </w:pPr>
    </w:p>
    <w:p w14:paraId="5187B124" w14:textId="77777777" w:rsidR="00302A30" w:rsidRDefault="00302A30" w:rsidP="00302A30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Part II: Expenses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302A30" w14:paraId="45F14165" w14:textId="77777777" w:rsidTr="00E805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DA39B0D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Account Number</w:t>
            </w:r>
          </w:p>
          <w:p w14:paraId="68802DEB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86E754D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Account Description</w:t>
            </w:r>
          </w:p>
          <w:p w14:paraId="6096D826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5EF0718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Prior Year Budgeted Expense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DEFDCAB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Current Year Estimated Expense</w:t>
            </w:r>
          </w:p>
        </w:tc>
      </w:tr>
      <w:tr w:rsidR="00302A30" w14:paraId="24FC7768" w14:textId="77777777" w:rsidTr="00E8050B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3669F26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22F45E61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3D58675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193FA78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</w:tr>
      <w:tr w:rsidR="00302A30" w14:paraId="14E07ACD" w14:textId="77777777" w:rsidTr="00E8050B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47D91E6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052DD9C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60CA2F1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DD3E40D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</w:tr>
      <w:tr w:rsidR="00302A30" w14:paraId="533919C4" w14:textId="77777777" w:rsidTr="00E8050B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02D3C72B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118C750C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472F838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9A9694A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</w:tr>
      <w:tr w:rsidR="00302A30" w14:paraId="5989FFA7" w14:textId="77777777" w:rsidTr="00E805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09E64E5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67918639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sz w:val="20"/>
                <w:szCs w:val="20"/>
                <w:u w:color="005BC4"/>
              </w:rPr>
              <w:t>Total</w:t>
            </w:r>
          </w:p>
          <w:p w14:paraId="54D71B29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B39E7A8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14:paraId="57790A39" w14:textId="77777777" w:rsidR="00302A30" w:rsidRDefault="00302A30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sz w:val="20"/>
                <w:szCs w:val="20"/>
                <w:u w:color="005BC4"/>
              </w:rPr>
            </w:pPr>
          </w:p>
        </w:tc>
      </w:tr>
    </w:tbl>
    <w:p w14:paraId="1E21866E" w14:textId="77777777" w:rsidR="00302A30" w:rsidRDefault="00302A30" w:rsidP="00302A30">
      <w:pPr>
        <w:widowControl w:val="0"/>
        <w:autoSpaceDE w:val="0"/>
        <w:autoSpaceDN w:val="0"/>
        <w:adjustRightInd w:val="0"/>
        <w:spacing w:line="260" w:lineRule="atLeast"/>
        <w:ind w:right="360"/>
        <w:rPr>
          <w:rFonts w:ascii="Adobe Garamond Pro" w:hAnsi="Adobe Garamond Pro" w:cs="Adobe Garamond Pro"/>
          <w:sz w:val="19"/>
          <w:szCs w:val="19"/>
          <w:u w:color="005BC4"/>
        </w:rPr>
      </w:pPr>
    </w:p>
    <w:p w14:paraId="072EFEDC" w14:textId="77777777" w:rsidR="00302A30" w:rsidRDefault="00302A30" w:rsidP="00302A30">
      <w:pPr>
        <w:widowControl w:val="0"/>
        <w:autoSpaceDE w:val="0"/>
        <w:autoSpaceDN w:val="0"/>
        <w:adjustRightInd w:val="0"/>
        <w:spacing w:line="240" w:lineRule="atLeast"/>
        <w:ind w:right="360"/>
        <w:rPr>
          <w:rFonts w:ascii="Times New Roman" w:hAnsi="Times New Roman" w:cs="Times New Roman"/>
          <w:b/>
          <w:bCs/>
          <w:sz w:val="22"/>
          <w:szCs w:val="22"/>
          <w:u w:color="005BC4"/>
        </w:rPr>
      </w:pPr>
    </w:p>
    <w:p w14:paraId="30F3E9AE" w14:textId="77777777" w:rsidR="00302A30" w:rsidRDefault="00302A30" w:rsidP="00302A30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 xml:space="preserve">Part III: Ending Balance and Carryover </w:t>
      </w:r>
    </w:p>
    <w:p w14:paraId="1858950D" w14:textId="77777777" w:rsidR="00302A30" w:rsidRDefault="00302A30" w:rsidP="00302A30">
      <w:pPr>
        <w:widowControl w:val="0"/>
        <w:tabs>
          <w:tab w:val="left" w:pos="5400"/>
          <w:tab w:val="right" w:pos="792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Difference between total revenues and expenses:</w:t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 ____________________</w:t>
      </w:r>
    </w:p>
    <w:p w14:paraId="195AC939" w14:textId="77777777" w:rsidR="00302A30" w:rsidRDefault="00302A30" w:rsidP="00302A30">
      <w:pPr>
        <w:widowControl w:val="0"/>
        <w:tabs>
          <w:tab w:val="left" w:pos="5400"/>
          <w:tab w:val="right" w:pos="792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Plus carryover (ending balance) from prior year:</w:t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 ____________________</w:t>
      </w:r>
    </w:p>
    <w:p w14:paraId="4AE65DB5" w14:textId="77777777" w:rsidR="00302A30" w:rsidRDefault="00302A30" w:rsidP="00302A30">
      <w:pPr>
        <w:widowControl w:val="0"/>
        <w:tabs>
          <w:tab w:val="left" w:pos="5400"/>
          <w:tab w:val="right" w:pos="792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color w:val="B70000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lastRenderedPageBreak/>
        <w:t>Projected ending balance:</w:t>
      </w:r>
      <w:r>
        <w:rPr>
          <w:rFonts w:ascii="Helvetica" w:hAnsi="Helvetica" w:cs="Helvetica"/>
          <w:color w:val="B70000"/>
          <w:sz w:val="19"/>
          <w:szCs w:val="19"/>
          <w:u w:color="005BC4"/>
        </w:rPr>
        <w:tab/>
      </w:r>
      <w:r w:rsidRPr="00697A16">
        <w:rPr>
          <w:rFonts w:ascii="Helvetica" w:hAnsi="Helvetica" w:cs="Helvetica"/>
          <w:sz w:val="19"/>
          <w:szCs w:val="19"/>
          <w:u w:color="005BC4"/>
        </w:rPr>
        <w:t xml:space="preserve"> ____________________</w:t>
      </w:r>
    </w:p>
    <w:p w14:paraId="02A5C5F8" w14:textId="77777777" w:rsidR="00302A30" w:rsidRDefault="00302A30" w:rsidP="00302A30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</w:p>
    <w:p w14:paraId="2CA86D13" w14:textId="77777777" w:rsidR="00302A30" w:rsidRDefault="00302A30" w:rsidP="00302A30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Part IV: Budget Approval</w:t>
      </w:r>
    </w:p>
    <w:p w14:paraId="546D2B4D" w14:textId="77777777" w:rsidR="00302A30" w:rsidRDefault="00302A30" w:rsidP="00302A30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Submitted and Approved by: </w:t>
      </w:r>
    </w:p>
    <w:p w14:paraId="7B22F8B1" w14:textId="77777777" w:rsidR="00302A30" w:rsidRDefault="00302A30" w:rsidP="00302A3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ab/>
        <w:t>Student Club Representative:</w:t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</w:p>
    <w:p w14:paraId="07ABA8B2" w14:textId="77777777" w:rsidR="00302A30" w:rsidRDefault="00302A30" w:rsidP="00302A30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 xml:space="preserve">Signature, Title and Date </w:t>
      </w:r>
    </w:p>
    <w:p w14:paraId="5F737B05" w14:textId="77777777" w:rsidR="00302A30" w:rsidRDefault="00302A30" w:rsidP="00302A3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Club Advisor:</w:t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</w:p>
    <w:p w14:paraId="6C435E28" w14:textId="77777777" w:rsidR="00302A30" w:rsidRDefault="00302A30" w:rsidP="00302A30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Signature, Title and Date</w:t>
      </w:r>
    </w:p>
    <w:p w14:paraId="6F802196" w14:textId="77777777" w:rsidR="00302A30" w:rsidRDefault="00302A30" w:rsidP="00302A30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Approved by:</w:t>
      </w:r>
    </w:p>
    <w:p w14:paraId="2195577A" w14:textId="77777777" w:rsidR="00302A30" w:rsidRDefault="00302A30" w:rsidP="00302A3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ab/>
        <w:t xml:space="preserve">Principal/School Administrator: </w:t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 w:rsidRPr="00302A30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</w:p>
    <w:p w14:paraId="7949B105" w14:textId="77777777" w:rsidR="00302A30" w:rsidRDefault="00302A30" w:rsidP="00302A30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Signature, Title and Date</w:t>
      </w:r>
    </w:p>
    <w:p w14:paraId="1B18F485" w14:textId="77777777" w:rsidR="00302A30" w:rsidRDefault="00302A30" w:rsidP="00302A3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ASB Student Council President: </w:t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</w:p>
    <w:p w14:paraId="276954C8" w14:textId="77777777" w:rsidR="00302A30" w:rsidRDefault="00302A30" w:rsidP="00302A30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Signature, Title and Date</w:t>
      </w:r>
    </w:p>
    <w:p w14:paraId="0EE6348E" w14:textId="77777777" w:rsidR="00302A30" w:rsidRPr="00697A16" w:rsidRDefault="00302A30" w:rsidP="00302A3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val="single"/>
        </w:rPr>
      </w:pPr>
      <w:r>
        <w:rPr>
          <w:rFonts w:ascii="Helvetica" w:hAnsi="Helvetica" w:cs="Helvetica"/>
          <w:sz w:val="19"/>
          <w:szCs w:val="19"/>
          <w:u w:color="005BC4"/>
        </w:rPr>
        <w:t>Recorded in ASB Student Council Minutes on:</w:t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</w:p>
    <w:p w14:paraId="307AF265" w14:textId="77777777" w:rsidR="00302A30" w:rsidRDefault="00302A30" w:rsidP="00302A30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Date</w:t>
      </w:r>
    </w:p>
    <w:p w14:paraId="77B1D91D" w14:textId="77777777" w:rsidR="00302A30" w:rsidRDefault="00302A30" w:rsidP="00302A30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Approved by business office: </w:t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bookmarkStart w:id="0" w:name="_GoBack"/>
      <w:bookmarkEnd w:id="0"/>
      <w:r w:rsidRPr="00697A16">
        <w:rPr>
          <w:rFonts w:ascii="Helvetica" w:hAnsi="Helvetica" w:cs="Helvetica"/>
          <w:sz w:val="19"/>
          <w:szCs w:val="19"/>
          <w:u w:val="single"/>
        </w:rPr>
        <w:tab/>
      </w:r>
      <w:r w:rsidRPr="00697A16">
        <w:rPr>
          <w:rFonts w:ascii="Helvetica" w:hAnsi="Helvetica" w:cs="Helvetica"/>
          <w:sz w:val="19"/>
          <w:szCs w:val="19"/>
          <w:u w:val="single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</w:p>
    <w:p w14:paraId="7CE33839" w14:textId="77777777" w:rsidR="00302A30" w:rsidRDefault="00302A30" w:rsidP="00302A30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position w:val="2"/>
          <w:sz w:val="12"/>
          <w:szCs w:val="12"/>
          <w:u w:color="005BC4"/>
        </w:rPr>
        <w:tab/>
        <w:t>Signature, Title and Date</w:t>
      </w:r>
    </w:p>
    <w:p w14:paraId="33F0EB4D" w14:textId="77777777" w:rsidR="00302A30" w:rsidRDefault="00302A30" w:rsidP="00302A30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</w:p>
    <w:p w14:paraId="3C7FC7E8" w14:textId="77777777" w:rsidR="00302A30" w:rsidRDefault="00302A30" w:rsidP="00302A30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</w:p>
    <w:p w14:paraId="0D24EE72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30"/>
    <w:rsid w:val="00302A30"/>
    <w:rsid w:val="00697A16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3D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Budget Development Form</File_x0020_Name>
    <File_x0020_Content xmlns="1836095c-a8e1-4e39-a688-07b849484023">A modifiable version of the budget development form that can be found in the Associated Student Body Accounting Manual, Fraud Prevention Guide and Desk Reference.</File_x0020_Content>
    <_dlc_DocId xmlns="2764f696-ee76-49e1-8758-169b4b8d5a2f">D2A6QJZ574UD-1676105008-2858</_dlc_DocId>
    <_dlc_DocIdUrl xmlns="2764f696-ee76-49e1-8758-169b4b8d5a2f">
      <Url>https://fcmat2.sharepoint.com/sites/fcmat/_layouts/15/DocIdRedir.aspx?ID=D2A6QJZ574UD-1676105008-2858</Url>
      <Description>D2A6QJZ574UD-1676105008-2858</Description>
    </_dlc_DocIdUrl>
    <Posted_x0020_Date xmlns="1836095c-a8e1-4e39-a688-07b849484023">2019-09-23T19:51:53+00:00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https://www.fcmat.org/PublicationsReports/ASB2015Ch6Budgetdoc.docx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A24397-64E4-44F2-B04A-1324A4800F48}"/>
</file>

<file path=customXml/itemProps2.xml><?xml version="1.0" encoding="utf-8"?>
<ds:datastoreItem xmlns:ds="http://schemas.openxmlformats.org/officeDocument/2006/customXml" ds:itemID="{246CC595-406B-4A1B-9E52-815C5D59BCA8}"/>
</file>

<file path=customXml/itemProps3.xml><?xml version="1.0" encoding="utf-8"?>
<ds:datastoreItem xmlns:ds="http://schemas.openxmlformats.org/officeDocument/2006/customXml" ds:itemID="{C9114907-1877-4274-89E9-CFF2F71B21EE}"/>
</file>

<file path=customXml/itemProps4.xml><?xml version="1.0" encoding="utf-8"?>
<ds:datastoreItem xmlns:ds="http://schemas.openxmlformats.org/officeDocument/2006/customXml" ds:itemID="{EC9D0A5A-0376-449C-8BD4-8C47B97AA2EE}"/>
</file>

<file path=customXml/itemProps5.xml><?xml version="1.0" encoding="utf-8"?>
<ds:datastoreItem xmlns:ds="http://schemas.openxmlformats.org/officeDocument/2006/customXml" ds:itemID="{4A43217B-A4CD-4F82-9C1E-29DA70FEC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1039</Characters>
  <Application>Microsoft Macintosh Word</Application>
  <DocSecurity>0</DocSecurity>
  <Lines>8</Lines>
  <Paragraphs>2</Paragraphs>
  <ScaleCrop>false</ScaleCrop>
  <Company>FCMAT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2015-08-14T15:38:00Z</dcterms:created>
  <dcterms:modified xsi:type="dcterms:W3CDTF">2015-08-14T15:41:00Z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76cff790-b116-473b-9016-2732ff54ebba</vt:lpwstr>
  </property>
  <property fmtid="{D5CDD505-2E9C-101B-9397-08002B2CF9AE}" pid="4" name="TaxKeyword">
    <vt:lpwstr/>
  </property>
</Properties>
</file>